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2231" w14:textId="58083579" w:rsidR="00793E27" w:rsidRDefault="00AC5FD0">
      <w:r>
        <w:t xml:space="preserve">Test </w:t>
      </w:r>
      <w:r w:rsidR="00574D18">
        <w:t>7</w:t>
      </w:r>
      <w:r>
        <w:t xml:space="preserve"> - Skills Review </w:t>
      </w:r>
    </w:p>
    <w:p w14:paraId="71F2A3AC" w14:textId="047DF90C" w:rsidR="00AC5FD0" w:rsidRDefault="00AC5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1677D3" w14:paraId="000F87D8" w14:textId="77777777" w:rsidTr="00AC5FD0">
        <w:tc>
          <w:tcPr>
            <w:tcW w:w="1165" w:type="dxa"/>
          </w:tcPr>
          <w:p w14:paraId="729A62B5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7C9B41D" w14:textId="1AA2DBAF" w:rsidR="001677D3" w:rsidRDefault="00574D18" w:rsidP="001677D3">
            <w:r>
              <w:t>Precision and concision</w:t>
            </w:r>
          </w:p>
        </w:tc>
      </w:tr>
      <w:tr w:rsidR="001677D3" w14:paraId="754171D9" w14:textId="77777777" w:rsidTr="00AC5FD0">
        <w:tc>
          <w:tcPr>
            <w:tcW w:w="1165" w:type="dxa"/>
          </w:tcPr>
          <w:p w14:paraId="6EDB0BA2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45A3F76" w14:textId="4395EB6B" w:rsidR="001677D3" w:rsidRDefault="00574D18" w:rsidP="001677D3">
            <w:r>
              <w:t>Frequently confused words</w:t>
            </w:r>
          </w:p>
        </w:tc>
      </w:tr>
      <w:tr w:rsidR="001677D3" w14:paraId="0D3A6EC4" w14:textId="77777777" w:rsidTr="00AC5FD0">
        <w:tc>
          <w:tcPr>
            <w:tcW w:w="1165" w:type="dxa"/>
          </w:tcPr>
          <w:p w14:paraId="6AB985D2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4FAA05" w14:textId="794AC10B" w:rsidR="001677D3" w:rsidRDefault="001677D3" w:rsidP="001677D3">
            <w:r>
              <w:t>Parallel structure</w:t>
            </w:r>
          </w:p>
        </w:tc>
      </w:tr>
      <w:tr w:rsidR="001677D3" w14:paraId="64682996" w14:textId="77777777" w:rsidTr="00AC5FD0">
        <w:tc>
          <w:tcPr>
            <w:tcW w:w="1165" w:type="dxa"/>
          </w:tcPr>
          <w:p w14:paraId="15B80CBA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0CD05E6" w14:textId="292B335D" w:rsidR="001677D3" w:rsidRDefault="00574D18" w:rsidP="001677D3">
            <w:r>
              <w:t>Within sentence punctuation</w:t>
            </w:r>
          </w:p>
        </w:tc>
      </w:tr>
      <w:tr w:rsidR="001677D3" w14:paraId="78F1E309" w14:textId="77777777" w:rsidTr="00AC5FD0">
        <w:tc>
          <w:tcPr>
            <w:tcW w:w="1165" w:type="dxa"/>
          </w:tcPr>
          <w:p w14:paraId="0B1041F4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9BED4AF" w14:textId="13DEE514" w:rsidR="001677D3" w:rsidRDefault="001677D3" w:rsidP="001677D3">
            <w:r>
              <w:t>Rhetorical</w:t>
            </w:r>
          </w:p>
        </w:tc>
      </w:tr>
      <w:tr w:rsidR="001677D3" w14:paraId="183462E3" w14:textId="77777777" w:rsidTr="00AC5FD0">
        <w:tc>
          <w:tcPr>
            <w:tcW w:w="1165" w:type="dxa"/>
          </w:tcPr>
          <w:p w14:paraId="729FC993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7050F99" w14:textId="2E704471" w:rsidR="001677D3" w:rsidRDefault="00574D18" w:rsidP="001677D3">
            <w:r>
              <w:t>Precision and concision</w:t>
            </w:r>
          </w:p>
        </w:tc>
      </w:tr>
      <w:tr w:rsidR="00DD658C" w14:paraId="371A5718" w14:textId="77777777" w:rsidTr="00AC5FD0">
        <w:tc>
          <w:tcPr>
            <w:tcW w:w="1165" w:type="dxa"/>
          </w:tcPr>
          <w:p w14:paraId="2CC24D26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5166480" w14:textId="4F0E4A6E" w:rsidR="00DD658C" w:rsidRDefault="00574D18" w:rsidP="00DD658C">
            <w:r>
              <w:t>Shifts in verb, tense, and mood</w:t>
            </w:r>
          </w:p>
        </w:tc>
      </w:tr>
      <w:tr w:rsidR="00574D18" w14:paraId="4AAC131B" w14:textId="77777777" w:rsidTr="00AC5FD0">
        <w:tc>
          <w:tcPr>
            <w:tcW w:w="1165" w:type="dxa"/>
          </w:tcPr>
          <w:p w14:paraId="088C1055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05B53D7" w14:textId="28CE9C31" w:rsidR="00574D18" w:rsidRDefault="00574D18" w:rsidP="00574D18">
            <w:r>
              <w:t>Shifts in verb, tense, and mood</w:t>
            </w:r>
          </w:p>
        </w:tc>
      </w:tr>
      <w:tr w:rsidR="00574D18" w14:paraId="201B191A" w14:textId="77777777" w:rsidTr="00AC5FD0">
        <w:tc>
          <w:tcPr>
            <w:tcW w:w="1165" w:type="dxa"/>
          </w:tcPr>
          <w:p w14:paraId="4665CEE6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ABF187C" w14:textId="112F1FC1" w:rsidR="00574D18" w:rsidRDefault="00574D18" w:rsidP="00574D18">
            <w:r>
              <w:t>Rhetorical</w:t>
            </w:r>
          </w:p>
        </w:tc>
      </w:tr>
      <w:tr w:rsidR="00574D18" w14:paraId="7F55B0B9" w14:textId="77777777" w:rsidTr="00AC5FD0">
        <w:tc>
          <w:tcPr>
            <w:tcW w:w="1165" w:type="dxa"/>
          </w:tcPr>
          <w:p w14:paraId="4A9EBBEF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69C9039" w14:textId="251209A2" w:rsidR="00574D18" w:rsidRDefault="00574D18" w:rsidP="00574D18">
            <w:r>
              <w:t>Rhetorical</w:t>
            </w:r>
          </w:p>
        </w:tc>
      </w:tr>
      <w:tr w:rsidR="00574D18" w14:paraId="7F1A07DC" w14:textId="77777777" w:rsidTr="00AC5FD0">
        <w:tc>
          <w:tcPr>
            <w:tcW w:w="1165" w:type="dxa"/>
          </w:tcPr>
          <w:p w14:paraId="15699721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ED79273" w14:textId="3DD5F975" w:rsidR="00574D18" w:rsidRDefault="00574D18" w:rsidP="00574D18">
            <w:r>
              <w:t>Coordination and subordination</w:t>
            </w:r>
          </w:p>
        </w:tc>
      </w:tr>
      <w:tr w:rsidR="00574D18" w14:paraId="1C20D948" w14:textId="77777777" w:rsidTr="00AC5FD0">
        <w:tc>
          <w:tcPr>
            <w:tcW w:w="1165" w:type="dxa"/>
          </w:tcPr>
          <w:p w14:paraId="24AC8B12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A5FE6AB" w14:textId="22B50495" w:rsidR="00574D18" w:rsidRDefault="00574D18" w:rsidP="00574D18">
            <w:r>
              <w:t>Precision and concision</w:t>
            </w:r>
          </w:p>
        </w:tc>
      </w:tr>
      <w:tr w:rsidR="00574D18" w14:paraId="42156515" w14:textId="77777777" w:rsidTr="00AC5FD0">
        <w:tc>
          <w:tcPr>
            <w:tcW w:w="1165" w:type="dxa"/>
          </w:tcPr>
          <w:p w14:paraId="333C6A9C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FD2B924" w14:textId="114ED13B" w:rsidR="00574D18" w:rsidRDefault="00574D18" w:rsidP="00574D18">
            <w:r>
              <w:t>Nonessential and parenthetical phrases</w:t>
            </w:r>
          </w:p>
        </w:tc>
      </w:tr>
      <w:tr w:rsidR="00574D18" w14:paraId="64D30F0A" w14:textId="77777777" w:rsidTr="00AC5FD0">
        <w:tc>
          <w:tcPr>
            <w:tcW w:w="1165" w:type="dxa"/>
          </w:tcPr>
          <w:p w14:paraId="49D3A9A6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8202908" w14:textId="54DA0296" w:rsidR="00574D18" w:rsidRDefault="00574D18" w:rsidP="00574D18">
            <w:r>
              <w:t>Coordination and subordination</w:t>
            </w:r>
          </w:p>
        </w:tc>
      </w:tr>
      <w:tr w:rsidR="00574D18" w14:paraId="5924AB9C" w14:textId="77777777" w:rsidTr="00AC5FD0">
        <w:tc>
          <w:tcPr>
            <w:tcW w:w="1165" w:type="dxa"/>
          </w:tcPr>
          <w:p w14:paraId="0FF4EB7F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1FB1A17" w14:textId="61FEFC89" w:rsidR="00574D18" w:rsidRDefault="00574D18" w:rsidP="00574D18">
            <w:r>
              <w:t>Rhetorical</w:t>
            </w:r>
          </w:p>
        </w:tc>
      </w:tr>
      <w:tr w:rsidR="00574D18" w14:paraId="31C4505E" w14:textId="77777777" w:rsidTr="00AC5FD0">
        <w:tc>
          <w:tcPr>
            <w:tcW w:w="1165" w:type="dxa"/>
          </w:tcPr>
          <w:p w14:paraId="6ED875E8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1303740" w14:textId="706F18A4" w:rsidR="00574D18" w:rsidRDefault="00574D18" w:rsidP="00574D18">
            <w:r>
              <w:t>Sentence boundaries</w:t>
            </w:r>
          </w:p>
        </w:tc>
      </w:tr>
      <w:tr w:rsidR="00574D18" w14:paraId="2BD7A137" w14:textId="77777777" w:rsidTr="00AC5FD0">
        <w:tc>
          <w:tcPr>
            <w:tcW w:w="1165" w:type="dxa"/>
          </w:tcPr>
          <w:p w14:paraId="534BEFE1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33E65E4" w14:textId="51882CE6" w:rsidR="00574D18" w:rsidRDefault="00574D18" w:rsidP="00574D18">
            <w:r>
              <w:t>Precision and concision</w:t>
            </w:r>
          </w:p>
        </w:tc>
      </w:tr>
      <w:tr w:rsidR="00574D18" w14:paraId="72E0D895" w14:textId="77777777" w:rsidTr="00AC5FD0">
        <w:tc>
          <w:tcPr>
            <w:tcW w:w="1165" w:type="dxa"/>
          </w:tcPr>
          <w:p w14:paraId="0A50761A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BCF82FC" w14:textId="649B7DDA" w:rsidR="00574D18" w:rsidRDefault="00574D18" w:rsidP="00574D18">
            <w:r>
              <w:t>Style and tone</w:t>
            </w:r>
          </w:p>
        </w:tc>
      </w:tr>
      <w:tr w:rsidR="00574D18" w14:paraId="1C3A8B86" w14:textId="77777777" w:rsidTr="00AC5FD0">
        <w:tc>
          <w:tcPr>
            <w:tcW w:w="1165" w:type="dxa"/>
          </w:tcPr>
          <w:p w14:paraId="36E1C092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DA55F02" w14:textId="457E398F" w:rsidR="00574D18" w:rsidRDefault="00574D18" w:rsidP="00574D18">
            <w:r>
              <w:t>Subject verb agreement</w:t>
            </w:r>
          </w:p>
        </w:tc>
      </w:tr>
      <w:tr w:rsidR="00574D18" w14:paraId="1BC53220" w14:textId="77777777" w:rsidTr="00AC5FD0">
        <w:tc>
          <w:tcPr>
            <w:tcW w:w="1165" w:type="dxa"/>
          </w:tcPr>
          <w:p w14:paraId="0D074536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F6DE90" w14:textId="08C9E271" w:rsidR="00574D18" w:rsidRDefault="00574D18" w:rsidP="00574D18">
            <w:r>
              <w:t>Coordination and subordination</w:t>
            </w:r>
          </w:p>
        </w:tc>
      </w:tr>
      <w:tr w:rsidR="00574D18" w14:paraId="5E6DD382" w14:textId="77777777" w:rsidTr="00AC5FD0">
        <w:tc>
          <w:tcPr>
            <w:tcW w:w="1165" w:type="dxa"/>
          </w:tcPr>
          <w:p w14:paraId="7720BA2E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D937EA2" w14:textId="75D49976" w:rsidR="00574D18" w:rsidRDefault="00574D18" w:rsidP="00574D18">
            <w:r>
              <w:t>Interpretation of charts and graphs</w:t>
            </w:r>
          </w:p>
        </w:tc>
      </w:tr>
      <w:tr w:rsidR="00574D18" w14:paraId="2E1FD126" w14:textId="77777777" w:rsidTr="00AC5FD0">
        <w:tc>
          <w:tcPr>
            <w:tcW w:w="1165" w:type="dxa"/>
          </w:tcPr>
          <w:p w14:paraId="36580715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1476D6" w14:textId="1B423EB9" w:rsidR="00574D18" w:rsidRDefault="00574D18" w:rsidP="00574D18">
            <w:r>
              <w:t>Within sentence punctuation</w:t>
            </w:r>
          </w:p>
        </w:tc>
      </w:tr>
      <w:tr w:rsidR="00574D18" w14:paraId="013337FE" w14:textId="77777777" w:rsidTr="00AC5FD0">
        <w:tc>
          <w:tcPr>
            <w:tcW w:w="1165" w:type="dxa"/>
          </w:tcPr>
          <w:p w14:paraId="15A77DBE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58F9AD1" w14:textId="19AC7C13" w:rsidR="00574D18" w:rsidRDefault="00574D18" w:rsidP="00574D18">
            <w:r>
              <w:t>Coordination and subordination</w:t>
            </w:r>
          </w:p>
        </w:tc>
      </w:tr>
      <w:tr w:rsidR="00574D18" w14:paraId="064FA2E7" w14:textId="77777777" w:rsidTr="00AC5FD0">
        <w:tc>
          <w:tcPr>
            <w:tcW w:w="1165" w:type="dxa"/>
          </w:tcPr>
          <w:p w14:paraId="24F7CC9D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171657F" w14:textId="757A504F" w:rsidR="00574D18" w:rsidRDefault="00574D18" w:rsidP="00574D18">
            <w:r>
              <w:t>Items in a series/ Within sentence punctuation</w:t>
            </w:r>
          </w:p>
        </w:tc>
      </w:tr>
      <w:tr w:rsidR="00574D18" w14:paraId="4251C8A0" w14:textId="77777777" w:rsidTr="00AC5FD0">
        <w:tc>
          <w:tcPr>
            <w:tcW w:w="1165" w:type="dxa"/>
          </w:tcPr>
          <w:p w14:paraId="382926F9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DC8FAFF" w14:textId="0B031763" w:rsidR="00574D18" w:rsidRDefault="00574D18" w:rsidP="00574D18">
            <w:r>
              <w:t>Rhetorical</w:t>
            </w:r>
          </w:p>
        </w:tc>
      </w:tr>
      <w:tr w:rsidR="00574D18" w14:paraId="0B6BE208" w14:textId="77777777" w:rsidTr="00AC5FD0">
        <w:tc>
          <w:tcPr>
            <w:tcW w:w="1165" w:type="dxa"/>
          </w:tcPr>
          <w:p w14:paraId="568A809C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A74BC63" w14:textId="162DF1BD" w:rsidR="00574D18" w:rsidRDefault="00574D18" w:rsidP="00574D18">
            <w:r>
              <w:t>Shifts in verb, tense, and mood</w:t>
            </w:r>
          </w:p>
        </w:tc>
      </w:tr>
      <w:tr w:rsidR="00574D18" w14:paraId="304050E0" w14:textId="77777777" w:rsidTr="00AC5FD0">
        <w:tc>
          <w:tcPr>
            <w:tcW w:w="1165" w:type="dxa"/>
          </w:tcPr>
          <w:p w14:paraId="44CB0BFF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C980D3A" w14:textId="01C85796" w:rsidR="00574D18" w:rsidRDefault="00574D18" w:rsidP="00574D18">
            <w:r>
              <w:t>Number agreement</w:t>
            </w:r>
          </w:p>
        </w:tc>
      </w:tr>
      <w:tr w:rsidR="00574D18" w14:paraId="1C19CA3B" w14:textId="77777777" w:rsidTr="00AC5FD0">
        <w:tc>
          <w:tcPr>
            <w:tcW w:w="1165" w:type="dxa"/>
          </w:tcPr>
          <w:p w14:paraId="2E6B5CF2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7D972E6" w14:textId="00C78AA9" w:rsidR="00574D18" w:rsidRDefault="00574D18" w:rsidP="00574D18">
            <w:r>
              <w:t>Rhetorical</w:t>
            </w:r>
          </w:p>
        </w:tc>
      </w:tr>
      <w:tr w:rsidR="00574D18" w14:paraId="3A59D4B9" w14:textId="77777777" w:rsidTr="00AC5FD0">
        <w:tc>
          <w:tcPr>
            <w:tcW w:w="1165" w:type="dxa"/>
          </w:tcPr>
          <w:p w14:paraId="247009C2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9332686" w14:textId="312B24C7" w:rsidR="00574D18" w:rsidRDefault="00574D18" w:rsidP="00574D18">
            <w:r>
              <w:t>Pronoun agreement</w:t>
            </w:r>
          </w:p>
        </w:tc>
      </w:tr>
      <w:tr w:rsidR="00574D18" w14:paraId="38AAD779" w14:textId="77777777" w:rsidTr="00AC5FD0">
        <w:tc>
          <w:tcPr>
            <w:tcW w:w="1165" w:type="dxa"/>
          </w:tcPr>
          <w:p w14:paraId="2342825E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9901CBA" w14:textId="081B52B3" w:rsidR="00574D18" w:rsidRDefault="00574D18" w:rsidP="00574D18">
            <w:r>
              <w:t>Precision and concision</w:t>
            </w:r>
          </w:p>
        </w:tc>
      </w:tr>
      <w:tr w:rsidR="00574D18" w14:paraId="10D678F1" w14:textId="77777777" w:rsidTr="00AC5FD0">
        <w:tc>
          <w:tcPr>
            <w:tcW w:w="1165" w:type="dxa"/>
          </w:tcPr>
          <w:p w14:paraId="0D1916E0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68F41A8" w14:textId="58A29D98" w:rsidR="00574D18" w:rsidRDefault="00574D18" w:rsidP="00574D18">
            <w:r>
              <w:t>Coordination and subordination</w:t>
            </w:r>
          </w:p>
        </w:tc>
      </w:tr>
      <w:tr w:rsidR="00574D18" w14:paraId="7D6222C4" w14:textId="77777777" w:rsidTr="00AC5FD0">
        <w:tc>
          <w:tcPr>
            <w:tcW w:w="1165" w:type="dxa"/>
          </w:tcPr>
          <w:p w14:paraId="0EEA5DCA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01CD69D" w14:textId="7307C989" w:rsidR="00574D18" w:rsidRDefault="00574D18" w:rsidP="00574D18">
            <w:r>
              <w:t xml:space="preserve">End of sentence of punctuation </w:t>
            </w:r>
          </w:p>
        </w:tc>
      </w:tr>
      <w:tr w:rsidR="00574D18" w14:paraId="0F5CE043" w14:textId="77777777" w:rsidTr="00AC5FD0">
        <w:tc>
          <w:tcPr>
            <w:tcW w:w="1165" w:type="dxa"/>
          </w:tcPr>
          <w:p w14:paraId="38DCC253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817AD38" w14:textId="65240588" w:rsidR="00574D18" w:rsidRDefault="00574D18" w:rsidP="00574D18">
            <w:r>
              <w:t>Coordination and subordination</w:t>
            </w:r>
          </w:p>
        </w:tc>
      </w:tr>
      <w:tr w:rsidR="00574D18" w14:paraId="3B56C2E4" w14:textId="77777777" w:rsidTr="00AC5FD0">
        <w:tc>
          <w:tcPr>
            <w:tcW w:w="1165" w:type="dxa"/>
          </w:tcPr>
          <w:p w14:paraId="7914368A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77D41EC" w14:textId="15E0B4BB" w:rsidR="00574D18" w:rsidRDefault="00574D18" w:rsidP="00574D18">
            <w:r>
              <w:t>Within sentence punctuation</w:t>
            </w:r>
          </w:p>
        </w:tc>
      </w:tr>
      <w:tr w:rsidR="00574D18" w14:paraId="63C14A9E" w14:textId="77777777" w:rsidTr="00AC5FD0">
        <w:tc>
          <w:tcPr>
            <w:tcW w:w="1165" w:type="dxa"/>
          </w:tcPr>
          <w:p w14:paraId="0A7F7B99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7B55D18" w14:textId="06ECD58A" w:rsidR="00574D18" w:rsidRDefault="00574D18" w:rsidP="00574D18">
            <w:r>
              <w:t>Precision and concision/ Nonessential and parenthetical phrases</w:t>
            </w:r>
          </w:p>
        </w:tc>
      </w:tr>
      <w:tr w:rsidR="00574D18" w14:paraId="21431627" w14:textId="77777777" w:rsidTr="00AC5FD0">
        <w:tc>
          <w:tcPr>
            <w:tcW w:w="1165" w:type="dxa"/>
          </w:tcPr>
          <w:p w14:paraId="095874A1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17F072D" w14:textId="20D786D6" w:rsidR="00574D18" w:rsidRDefault="00574D18" w:rsidP="00574D18">
            <w:r>
              <w:t>Precision and concision</w:t>
            </w:r>
          </w:p>
        </w:tc>
      </w:tr>
      <w:tr w:rsidR="00574D18" w14:paraId="72ABE841" w14:textId="77777777" w:rsidTr="00AC5FD0">
        <w:tc>
          <w:tcPr>
            <w:tcW w:w="1165" w:type="dxa"/>
          </w:tcPr>
          <w:p w14:paraId="25B5909D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179A496" w14:textId="4FD123F3" w:rsidR="00574D18" w:rsidRDefault="00574D18" w:rsidP="00574D18">
            <w:r>
              <w:t>Conventional expression</w:t>
            </w:r>
          </w:p>
        </w:tc>
      </w:tr>
      <w:tr w:rsidR="00574D18" w14:paraId="57D0BCED" w14:textId="77777777" w:rsidTr="00AC5FD0">
        <w:tc>
          <w:tcPr>
            <w:tcW w:w="1165" w:type="dxa"/>
          </w:tcPr>
          <w:p w14:paraId="47F9F6AE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B794ECC" w14:textId="5A2A3CD6" w:rsidR="00574D18" w:rsidRDefault="00574D18" w:rsidP="00574D18">
            <w:r>
              <w:t>Coordination and subordination</w:t>
            </w:r>
          </w:p>
        </w:tc>
      </w:tr>
      <w:tr w:rsidR="00574D18" w14:paraId="0716DFEA" w14:textId="77777777" w:rsidTr="00AC5FD0">
        <w:tc>
          <w:tcPr>
            <w:tcW w:w="1165" w:type="dxa"/>
          </w:tcPr>
          <w:p w14:paraId="7DECC19C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ECC84FD" w14:textId="38FA140F" w:rsidR="00574D18" w:rsidRDefault="00574D18" w:rsidP="00574D18">
            <w:r>
              <w:t>Rhetorical</w:t>
            </w:r>
          </w:p>
        </w:tc>
      </w:tr>
      <w:tr w:rsidR="00574D18" w14:paraId="027B28ED" w14:textId="77777777" w:rsidTr="00AC5FD0">
        <w:tc>
          <w:tcPr>
            <w:tcW w:w="1165" w:type="dxa"/>
          </w:tcPr>
          <w:p w14:paraId="1398CD2E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80427E3" w14:textId="7139C4DD" w:rsidR="00574D18" w:rsidRDefault="00574D18" w:rsidP="00574D18">
            <w:r>
              <w:t>Rhetorical</w:t>
            </w:r>
          </w:p>
        </w:tc>
      </w:tr>
      <w:tr w:rsidR="00574D18" w14:paraId="44EFA6B2" w14:textId="77777777" w:rsidTr="00AC5FD0">
        <w:tc>
          <w:tcPr>
            <w:tcW w:w="1165" w:type="dxa"/>
          </w:tcPr>
          <w:p w14:paraId="49DDD06F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D91FEFA" w14:textId="047F05B3" w:rsidR="00574D18" w:rsidRDefault="00574D18" w:rsidP="00574D18">
            <w:r>
              <w:t xml:space="preserve">Frequently confused words </w:t>
            </w:r>
          </w:p>
        </w:tc>
      </w:tr>
      <w:tr w:rsidR="00574D18" w14:paraId="37A5404B" w14:textId="77777777" w:rsidTr="00AC5FD0">
        <w:tc>
          <w:tcPr>
            <w:tcW w:w="1165" w:type="dxa"/>
          </w:tcPr>
          <w:p w14:paraId="38DAC764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C20212B" w14:textId="525605C5" w:rsidR="00574D18" w:rsidRDefault="00574D18" w:rsidP="00574D18">
            <w:r>
              <w:t>Rhetorical</w:t>
            </w:r>
          </w:p>
        </w:tc>
      </w:tr>
      <w:tr w:rsidR="00574D18" w14:paraId="66C7AFCD" w14:textId="77777777" w:rsidTr="00AC5FD0">
        <w:tc>
          <w:tcPr>
            <w:tcW w:w="1165" w:type="dxa"/>
          </w:tcPr>
          <w:p w14:paraId="59A056A2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7287970" w14:textId="69E0CD38" w:rsidR="00574D18" w:rsidRDefault="00574D18" w:rsidP="00574D18">
            <w:r>
              <w:t>Sentence boundaries</w:t>
            </w:r>
          </w:p>
        </w:tc>
      </w:tr>
      <w:tr w:rsidR="00574D18" w14:paraId="199594D4" w14:textId="77777777" w:rsidTr="00AC5FD0">
        <w:tc>
          <w:tcPr>
            <w:tcW w:w="1165" w:type="dxa"/>
          </w:tcPr>
          <w:p w14:paraId="15B03DE4" w14:textId="77777777" w:rsidR="00574D18" w:rsidRDefault="00574D18" w:rsidP="00574D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5431551" w14:textId="4CD470FE" w:rsidR="00574D18" w:rsidRDefault="00574D18" w:rsidP="00574D18">
            <w:r>
              <w:t>Logical comparisons</w:t>
            </w:r>
            <w:bookmarkStart w:id="0" w:name="_GoBack"/>
            <w:bookmarkEnd w:id="0"/>
          </w:p>
        </w:tc>
      </w:tr>
    </w:tbl>
    <w:p w14:paraId="6FC7E2B3" w14:textId="77777777" w:rsidR="00AC5FD0" w:rsidRDefault="00AC5FD0"/>
    <w:sectPr w:rsidR="00AC5FD0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0AE3"/>
    <w:multiLevelType w:val="hybridMultilevel"/>
    <w:tmpl w:val="C234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0"/>
    <w:rsid w:val="001677D3"/>
    <w:rsid w:val="001A1027"/>
    <w:rsid w:val="00255037"/>
    <w:rsid w:val="003978BC"/>
    <w:rsid w:val="00555E3D"/>
    <w:rsid w:val="00574D18"/>
    <w:rsid w:val="005C2FF1"/>
    <w:rsid w:val="00616007"/>
    <w:rsid w:val="0069763D"/>
    <w:rsid w:val="00806417"/>
    <w:rsid w:val="00AC5FD0"/>
    <w:rsid w:val="00DD658C"/>
    <w:rsid w:val="00F16E3F"/>
    <w:rsid w:val="00F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F4F40"/>
  <w15:chartTrackingRefBased/>
  <w15:docId w15:val="{952389DA-2EAA-B340-9643-30D9285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2021-02-20T02:20:00Z</dcterms:created>
  <dcterms:modified xsi:type="dcterms:W3CDTF">2021-02-20T02:20:00Z</dcterms:modified>
</cp:coreProperties>
</file>