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B1F8" w14:textId="60ED6A4F" w:rsidR="005B6EF9" w:rsidRDefault="005B6EF9" w:rsidP="005B6EF9"/>
    <w:p w14:paraId="1498ED2C" w14:textId="07B91ACA" w:rsidR="00837A80" w:rsidRDefault="00837A80" w:rsidP="005B6EF9">
      <w:r>
        <w:t xml:space="preserve">These are both examples of clauses.  A clause has a subject and a predicate.  </w:t>
      </w:r>
    </w:p>
    <w:p w14:paraId="0CA22B29" w14:textId="107B8EC1" w:rsidR="00837A80" w:rsidRDefault="00837A80" w:rsidP="005B6EF9">
      <w:r w:rsidRPr="00837A80">
        <w:rPr>
          <w:highlight w:val="yellow"/>
        </w:rPr>
        <w:t>Johnny</w:t>
      </w:r>
      <w:r>
        <w:t xml:space="preserve"> </w:t>
      </w:r>
      <w:r w:rsidRPr="00837A80">
        <w:rPr>
          <w:highlight w:val="green"/>
        </w:rPr>
        <w:t>plays</w:t>
      </w:r>
      <w:r>
        <w:t xml:space="preserve"> the piano.  INDEPENDENT </w:t>
      </w:r>
    </w:p>
    <w:p w14:paraId="758F5AC5" w14:textId="77777777" w:rsidR="00837A80" w:rsidRDefault="00837A80" w:rsidP="005B6EF9"/>
    <w:p w14:paraId="2426D3BC" w14:textId="33BFB4D7" w:rsidR="00837A80" w:rsidRDefault="00837A80" w:rsidP="005B6EF9">
      <w:r>
        <w:t xml:space="preserve">While </w:t>
      </w:r>
      <w:r w:rsidRPr="00837A80">
        <w:rPr>
          <w:highlight w:val="yellow"/>
        </w:rPr>
        <w:t>Johnny</w:t>
      </w:r>
      <w:r>
        <w:t xml:space="preserve"> </w:t>
      </w:r>
      <w:r w:rsidRPr="00837A80">
        <w:rPr>
          <w:highlight w:val="green"/>
        </w:rPr>
        <w:t>plays</w:t>
      </w:r>
      <w:r>
        <w:t xml:space="preserve"> the piano.  DEPENDENT  </w:t>
      </w:r>
    </w:p>
    <w:p w14:paraId="100A2CF5" w14:textId="77777777" w:rsidR="00837A80" w:rsidRDefault="00837A80" w:rsidP="005B6EF9"/>
    <w:p w14:paraId="41FF1A92" w14:textId="0915A7E8" w:rsidR="00837A80" w:rsidRDefault="00837A80" w:rsidP="005B6EF9">
      <w:r w:rsidRPr="00837A80">
        <w:rPr>
          <w:highlight w:val="cyan"/>
        </w:rPr>
        <w:t>Comma splice</w:t>
      </w:r>
      <w:r>
        <w:t xml:space="preserve"> – THE JOINING TOGETHER OF TWO INDEPENDENT CLAUSES BY A COMMA.</w:t>
      </w:r>
    </w:p>
    <w:p w14:paraId="330BE306" w14:textId="0387DEF4" w:rsidR="00837A80" w:rsidRDefault="00837A80" w:rsidP="005B6EF9">
      <w:r>
        <w:t xml:space="preserve"> </w:t>
      </w:r>
      <w:r w:rsidRPr="00837A80">
        <w:rPr>
          <w:highlight w:val="yellow"/>
        </w:rPr>
        <w:t>Johnny</w:t>
      </w:r>
      <w:r>
        <w:t xml:space="preserve"> </w:t>
      </w:r>
      <w:r w:rsidRPr="00837A80">
        <w:rPr>
          <w:highlight w:val="green"/>
        </w:rPr>
        <w:t>plays</w:t>
      </w:r>
      <w:r>
        <w:t xml:space="preserve"> the </w:t>
      </w:r>
      <w:proofErr w:type="gramStart"/>
      <w:r>
        <w:t>piano</w:t>
      </w:r>
      <w:r>
        <w:t>,</w:t>
      </w:r>
      <w:proofErr w:type="gramEnd"/>
      <w:r>
        <w:t xml:space="preserve"> Mary plays the fiddle.  </w:t>
      </w:r>
    </w:p>
    <w:p w14:paraId="3FF56BC9" w14:textId="77777777" w:rsidR="00837A80" w:rsidRDefault="00837A80" w:rsidP="005B6EF9"/>
    <w:p w14:paraId="1D6C26CA" w14:textId="7C1744E0" w:rsidR="00837A80" w:rsidRDefault="00837A80" w:rsidP="00837A80">
      <w:pPr>
        <w:pStyle w:val="ListParagraph"/>
        <w:numPr>
          <w:ilvl w:val="0"/>
          <w:numId w:val="2"/>
        </w:numPr>
      </w:pPr>
      <w:r>
        <w:t xml:space="preserve">Separate the two clauses by a period.  </w:t>
      </w:r>
      <w:r w:rsidRPr="00837A80">
        <w:rPr>
          <w:highlight w:val="yellow"/>
        </w:rPr>
        <w:t>Johnny</w:t>
      </w:r>
      <w:r>
        <w:t xml:space="preserve"> </w:t>
      </w:r>
      <w:r w:rsidRPr="00837A80">
        <w:rPr>
          <w:highlight w:val="green"/>
        </w:rPr>
        <w:t>plays</w:t>
      </w:r>
      <w:r>
        <w:t xml:space="preserve"> the pian</w:t>
      </w:r>
      <w:r>
        <w:t>o.</w:t>
      </w:r>
      <w:r>
        <w:t xml:space="preserve"> Mary plays the fiddle.  </w:t>
      </w:r>
    </w:p>
    <w:p w14:paraId="45B59622" w14:textId="796D95C3" w:rsidR="00837A80" w:rsidRDefault="00837A80" w:rsidP="00837A80">
      <w:pPr>
        <w:pStyle w:val="ListParagraph"/>
        <w:numPr>
          <w:ilvl w:val="0"/>
          <w:numId w:val="2"/>
        </w:numPr>
      </w:pPr>
      <w:r>
        <w:t xml:space="preserve">Separate the two clauses by a </w:t>
      </w:r>
      <w:r>
        <w:t>semicolon</w:t>
      </w:r>
      <w:r>
        <w:t xml:space="preserve">.  </w:t>
      </w:r>
      <w:r w:rsidRPr="00837A80">
        <w:rPr>
          <w:highlight w:val="yellow"/>
        </w:rPr>
        <w:t>Johnny</w:t>
      </w:r>
      <w:r>
        <w:t xml:space="preserve"> </w:t>
      </w:r>
      <w:r w:rsidRPr="00837A80">
        <w:rPr>
          <w:highlight w:val="green"/>
        </w:rPr>
        <w:t>plays</w:t>
      </w:r>
      <w:r>
        <w:t xml:space="preserve"> the pian</w:t>
      </w:r>
      <w:r>
        <w:t>o;</w:t>
      </w:r>
      <w:r>
        <w:t xml:space="preserve"> Mary plays the fiddle.  </w:t>
      </w:r>
    </w:p>
    <w:p w14:paraId="624D60E7" w14:textId="72D94E85" w:rsidR="00837A80" w:rsidRDefault="00837A80" w:rsidP="00837A80">
      <w:pPr>
        <w:pStyle w:val="ListParagraph"/>
        <w:numPr>
          <w:ilvl w:val="0"/>
          <w:numId w:val="2"/>
        </w:numPr>
      </w:pPr>
      <w:r>
        <w:t xml:space="preserve">Add a FANBOYS – for, and, not, but, or, yet, </w:t>
      </w:r>
      <w:proofErr w:type="gramStart"/>
      <w:r>
        <w:t xml:space="preserve">so  </w:t>
      </w:r>
      <w:r w:rsidRPr="00837A80">
        <w:rPr>
          <w:highlight w:val="yellow"/>
        </w:rPr>
        <w:t>Johnny</w:t>
      </w:r>
      <w:proofErr w:type="gramEnd"/>
      <w:r>
        <w:t xml:space="preserve"> </w:t>
      </w:r>
      <w:r w:rsidRPr="00837A80">
        <w:rPr>
          <w:highlight w:val="green"/>
        </w:rPr>
        <w:t>plays</w:t>
      </w:r>
      <w:r>
        <w:t xml:space="preserve"> the piano</w:t>
      </w:r>
      <w:r>
        <w:t xml:space="preserve">, and </w:t>
      </w:r>
      <w:r>
        <w:t xml:space="preserve">Mary plays the fiddle.  </w:t>
      </w:r>
    </w:p>
    <w:p w14:paraId="2557C2CF" w14:textId="07B0EE6B" w:rsidR="00837A80" w:rsidRDefault="00837A80" w:rsidP="00837A80">
      <w:pPr>
        <w:pStyle w:val="ListParagraph"/>
        <w:numPr>
          <w:ilvl w:val="0"/>
          <w:numId w:val="2"/>
        </w:numPr>
      </w:pPr>
      <w:r>
        <w:t xml:space="preserve">Make one of the independent clauses dependent.  </w:t>
      </w:r>
    </w:p>
    <w:p w14:paraId="74B16AE3" w14:textId="06DC5914" w:rsidR="00837A80" w:rsidRDefault="00837A80" w:rsidP="00837A80">
      <w:pPr>
        <w:ind w:left="1440"/>
      </w:pPr>
      <w:r w:rsidRPr="00837A80">
        <w:rPr>
          <w:highlight w:val="yellow"/>
        </w:rPr>
        <w:t>Johnny</w:t>
      </w:r>
      <w:r>
        <w:t xml:space="preserve"> </w:t>
      </w:r>
      <w:r w:rsidRPr="00837A80">
        <w:rPr>
          <w:highlight w:val="green"/>
        </w:rPr>
        <w:t>plays</w:t>
      </w:r>
      <w:r>
        <w:t xml:space="preserve"> the piano</w:t>
      </w:r>
      <w:r>
        <w:t xml:space="preserve"> while </w:t>
      </w:r>
      <w:r>
        <w:t xml:space="preserve">Mary plays the fiddle.  </w:t>
      </w:r>
      <w:r>
        <w:t>IC DC</w:t>
      </w:r>
    </w:p>
    <w:p w14:paraId="40A2E547" w14:textId="55EEB337" w:rsidR="00837A80" w:rsidRDefault="00837A80" w:rsidP="00837A80">
      <w:r>
        <w:tab/>
      </w:r>
      <w:r>
        <w:tab/>
        <w:t xml:space="preserve">While </w:t>
      </w:r>
      <w:r w:rsidRPr="00837A80">
        <w:rPr>
          <w:highlight w:val="yellow"/>
        </w:rPr>
        <w:t>Johnny</w:t>
      </w:r>
      <w:r>
        <w:t xml:space="preserve"> </w:t>
      </w:r>
      <w:r w:rsidRPr="00837A80">
        <w:rPr>
          <w:highlight w:val="green"/>
        </w:rPr>
        <w:t>plays</w:t>
      </w:r>
      <w:r>
        <w:t xml:space="preserve"> the piano, Mary plays the fiddle.  </w:t>
      </w:r>
      <w:r>
        <w:t>DC, IC</w:t>
      </w:r>
    </w:p>
    <w:p w14:paraId="566EC651" w14:textId="77777777" w:rsidR="00837A80" w:rsidRDefault="00837A80" w:rsidP="00837A80"/>
    <w:p w14:paraId="0A2AC6FF" w14:textId="6B3D5B9C" w:rsidR="00837A80" w:rsidRDefault="00837A80" w:rsidP="00837A80">
      <w:r>
        <w:t xml:space="preserve">Advanced – a fifth way to correct a comma splice – by adding a conjunctive </w:t>
      </w:r>
      <w:proofErr w:type="gramStart"/>
      <w:r>
        <w:t>adverb</w:t>
      </w:r>
      <w:proofErr w:type="gramEnd"/>
    </w:p>
    <w:p w14:paraId="50FA29E1" w14:textId="75F9C1D2" w:rsidR="00837A80" w:rsidRDefault="00837A80" w:rsidP="00837A80">
      <w:pPr>
        <w:pStyle w:val="ListParagraph"/>
        <w:numPr>
          <w:ilvl w:val="0"/>
          <w:numId w:val="2"/>
        </w:numPr>
      </w:pPr>
      <w:r>
        <w:t xml:space="preserve"> </w:t>
      </w:r>
      <w:r w:rsidRPr="00837A80">
        <w:rPr>
          <w:highlight w:val="yellow"/>
        </w:rPr>
        <w:t>Johnny</w:t>
      </w:r>
      <w:r>
        <w:t xml:space="preserve"> </w:t>
      </w:r>
      <w:r w:rsidRPr="00837A80">
        <w:rPr>
          <w:highlight w:val="green"/>
        </w:rPr>
        <w:t>plays</w:t>
      </w:r>
      <w:r>
        <w:t xml:space="preserve"> the piano</w:t>
      </w:r>
      <w:r>
        <w:t>;</w:t>
      </w:r>
      <w:r>
        <w:t xml:space="preserve"> </w:t>
      </w:r>
      <w:r>
        <w:t xml:space="preserve">meanwhile, </w:t>
      </w:r>
      <w:r>
        <w:t xml:space="preserve">Mary plays the fiddle.  </w:t>
      </w:r>
    </w:p>
    <w:p w14:paraId="42DADF90" w14:textId="77777777" w:rsidR="00837A80" w:rsidRDefault="00837A80" w:rsidP="00837A80"/>
    <w:p w14:paraId="09648B55" w14:textId="485DF3E5" w:rsidR="00837A80" w:rsidRDefault="00837A80" w:rsidP="00837A80"/>
    <w:p w14:paraId="55829D08" w14:textId="77777777" w:rsidR="00837A80" w:rsidRDefault="00837A80" w:rsidP="00837A80"/>
    <w:p w14:paraId="3D7BA447" w14:textId="77777777" w:rsidR="00837A80" w:rsidRDefault="00837A80" w:rsidP="00837A80"/>
    <w:p w14:paraId="4D718BAE" w14:textId="77777777" w:rsidR="00837A80" w:rsidRDefault="00837A80" w:rsidP="00837A80"/>
    <w:p w14:paraId="13FE193A" w14:textId="77777777" w:rsidR="00837A80" w:rsidRDefault="00837A80" w:rsidP="00837A80"/>
    <w:p w14:paraId="15C2F62F" w14:textId="5918D086" w:rsidR="00837A80" w:rsidRDefault="00837A80" w:rsidP="00837A80">
      <w:pPr>
        <w:pStyle w:val="ListParagraph"/>
      </w:pPr>
    </w:p>
    <w:sectPr w:rsidR="00837A80" w:rsidSect="00711359">
      <w:pgSz w:w="12240" w:h="15840"/>
      <w:pgMar w:top="36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57A68"/>
    <w:multiLevelType w:val="hybridMultilevel"/>
    <w:tmpl w:val="3E96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770E"/>
    <w:multiLevelType w:val="hybridMultilevel"/>
    <w:tmpl w:val="97866872"/>
    <w:lvl w:ilvl="0" w:tplc="77B86672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343367330">
    <w:abstractNumId w:val="1"/>
  </w:num>
  <w:num w:numId="2" w16cid:durableId="126610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59"/>
    <w:rsid w:val="001A5119"/>
    <w:rsid w:val="00357D29"/>
    <w:rsid w:val="004562D8"/>
    <w:rsid w:val="005B6EF9"/>
    <w:rsid w:val="005D00A6"/>
    <w:rsid w:val="00711359"/>
    <w:rsid w:val="007D36CE"/>
    <w:rsid w:val="00831B73"/>
    <w:rsid w:val="00837A80"/>
    <w:rsid w:val="00E7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2082"/>
  <w15:chartTrackingRefBased/>
  <w15:docId w15:val="{44D6BC84-A617-41D4-89BC-EE9C0767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A. Levin</dc:creator>
  <cp:keywords/>
  <dc:description/>
  <cp:lastModifiedBy>Frank Jones-Gonzalez</cp:lastModifiedBy>
  <cp:revision>2</cp:revision>
  <dcterms:created xsi:type="dcterms:W3CDTF">2023-11-18T19:54:00Z</dcterms:created>
  <dcterms:modified xsi:type="dcterms:W3CDTF">2023-11-18T19:54:00Z</dcterms:modified>
</cp:coreProperties>
</file>